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A" w:rsidRDefault="005926AA" w:rsidP="00DE4180">
      <w:pPr>
        <w:pStyle w:val="xmsonormal"/>
        <w:spacing w:before="0" w:beforeAutospacing="0" w:after="240" w:afterAutospacing="0" w:line="360" w:lineRule="auto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t xml:space="preserve">Neuer </w:t>
      </w:r>
      <w:r w:rsidR="00A872EB">
        <w:rPr>
          <w:rStyle w:val="x033494008-29112010"/>
          <w:rFonts w:ascii="Arial" w:hAnsi="Arial" w:cs="Arial"/>
          <w:b/>
          <w:sz w:val="28"/>
          <w:szCs w:val="28"/>
        </w:rPr>
        <w:t>Meyle-</w:t>
      </w:r>
      <w:r w:rsidR="004C454E">
        <w:rPr>
          <w:rStyle w:val="x033494008-29112010"/>
          <w:rFonts w:ascii="Arial" w:hAnsi="Arial" w:cs="Arial"/>
          <w:b/>
          <w:sz w:val="28"/>
          <w:szCs w:val="28"/>
        </w:rPr>
        <w:t>HD-</w:t>
      </w:r>
      <w:r>
        <w:rPr>
          <w:rStyle w:val="x033494008-29112010"/>
          <w:rFonts w:ascii="Arial" w:hAnsi="Arial" w:cs="Arial"/>
          <w:b/>
          <w:sz w:val="28"/>
          <w:szCs w:val="28"/>
        </w:rPr>
        <w:t>Spurstange</w:t>
      </w:r>
      <w:r w:rsidR="006F683F">
        <w:rPr>
          <w:rStyle w:val="x033494008-29112010"/>
          <w:rFonts w:ascii="Arial" w:hAnsi="Arial" w:cs="Arial"/>
          <w:b/>
          <w:sz w:val="28"/>
          <w:szCs w:val="28"/>
        </w:rPr>
        <w:t>n</w:t>
      </w:r>
      <w:r>
        <w:rPr>
          <w:rStyle w:val="x033494008-29112010"/>
          <w:rFonts w:ascii="Arial" w:hAnsi="Arial" w:cs="Arial"/>
          <w:b/>
          <w:sz w:val="28"/>
          <w:szCs w:val="28"/>
        </w:rPr>
        <w:t>kopf für den Nissan Micra</w:t>
      </w:r>
    </w:p>
    <w:p w:rsidR="005926AA" w:rsidRDefault="00A872EB" w:rsidP="003E0ACB">
      <w:pPr>
        <w:pStyle w:val="xmsonormal"/>
        <w:numPr>
          <w:ilvl w:val="0"/>
          <w:numId w:val="10"/>
        </w:numPr>
        <w:spacing w:before="0" w:beforeAutospacing="0" w:after="240" w:afterAutospacing="0"/>
        <w:ind w:left="357" w:hanging="357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Wulf Gaertner Autoparts erweitert </w:t>
      </w:r>
      <w:proofErr w:type="spellStart"/>
      <w:r w:rsidR="00272406">
        <w:rPr>
          <w:rFonts w:ascii="Arial" w:hAnsi="Arial" w:cs="Arial"/>
          <w:b/>
          <w:bCs/>
          <w:sz w:val="26"/>
          <w:szCs w:val="26"/>
        </w:rPr>
        <w:t>Meyle</w:t>
      </w:r>
      <w:proofErr w:type="spellEnd"/>
      <w:r w:rsidR="0027240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Asia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Line um weiteres HD-Teil</w:t>
      </w:r>
    </w:p>
    <w:p w:rsidR="001A4C95" w:rsidRDefault="001A4C95" w:rsidP="003E0ACB">
      <w:pPr>
        <w:pStyle w:val="xmsonormal"/>
        <w:numPr>
          <w:ilvl w:val="0"/>
          <w:numId w:val="10"/>
        </w:numPr>
        <w:spacing w:before="0" w:beforeAutospacing="0" w:after="240" w:afterAutospacing="0"/>
        <w:ind w:left="357" w:hanging="357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Größerer Kugelkopf </w:t>
      </w:r>
      <w:r w:rsidR="00E61850">
        <w:rPr>
          <w:rFonts w:ascii="Arial" w:hAnsi="Arial" w:cs="Arial"/>
          <w:b/>
          <w:bCs/>
          <w:sz w:val="26"/>
          <w:szCs w:val="26"/>
        </w:rPr>
        <w:t xml:space="preserve">verhindert Lenkungsspiel </w:t>
      </w:r>
      <w:r w:rsidR="00447643">
        <w:rPr>
          <w:rFonts w:ascii="Arial" w:hAnsi="Arial" w:cs="Arial"/>
          <w:b/>
          <w:bCs/>
          <w:sz w:val="26"/>
          <w:szCs w:val="26"/>
        </w:rPr>
        <w:t>und dadurch</w:t>
      </w:r>
      <w:r w:rsidR="00F638DA">
        <w:rPr>
          <w:rFonts w:ascii="Arial" w:hAnsi="Arial" w:cs="Arial"/>
          <w:b/>
          <w:bCs/>
          <w:sz w:val="26"/>
          <w:szCs w:val="26"/>
        </w:rPr>
        <w:t xml:space="preserve"> </w:t>
      </w:r>
      <w:r w:rsidR="00AD2C42">
        <w:rPr>
          <w:rFonts w:ascii="Arial" w:hAnsi="Arial" w:cs="Arial"/>
          <w:b/>
          <w:bCs/>
          <w:sz w:val="26"/>
          <w:szCs w:val="26"/>
        </w:rPr>
        <w:t>frühzeitigen Verschleiß</w:t>
      </w:r>
    </w:p>
    <w:p w:rsidR="005926AA" w:rsidRPr="005926AA" w:rsidRDefault="003E0ACB" w:rsidP="003E0ACB">
      <w:pPr>
        <w:pStyle w:val="xmsonormal"/>
        <w:numPr>
          <w:ilvl w:val="0"/>
          <w:numId w:val="10"/>
        </w:numPr>
        <w:spacing w:before="0" w:beforeAutospacing="0" w:after="240" w:afterAutospacing="0"/>
        <w:ind w:left="357" w:hanging="357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Dank längerer Haltbarkeit gibt </w:t>
      </w:r>
      <w:r w:rsidR="005926AA" w:rsidRPr="005926AA">
        <w:rPr>
          <w:rFonts w:ascii="Arial" w:hAnsi="Arial" w:cs="Arial"/>
          <w:b/>
          <w:bCs/>
          <w:sz w:val="26"/>
          <w:szCs w:val="26"/>
        </w:rPr>
        <w:t xml:space="preserve">Hamburger Hersteller </w:t>
      </w:r>
      <w:r w:rsidR="005926AA">
        <w:rPr>
          <w:rFonts w:ascii="Arial" w:hAnsi="Arial" w:cs="Arial"/>
          <w:b/>
          <w:bCs/>
          <w:sz w:val="26"/>
          <w:szCs w:val="26"/>
        </w:rPr>
        <w:t>v</w:t>
      </w:r>
      <w:r w:rsidR="005926AA" w:rsidRPr="005926AA">
        <w:rPr>
          <w:rFonts w:ascii="Arial" w:hAnsi="Arial" w:cs="Arial"/>
          <w:b/>
          <w:bCs/>
          <w:sz w:val="26"/>
          <w:szCs w:val="26"/>
        </w:rPr>
        <w:t>ier Jahre Garantie</w:t>
      </w:r>
    </w:p>
    <w:p w:rsidR="00745EAC" w:rsidRDefault="00547BF6">
      <w:pPr>
        <w:pStyle w:val="xmsonormal"/>
        <w:spacing w:before="0" w:beforeAutospacing="0" w:after="240" w:afterAutospacing="0" w:line="360" w:lineRule="auto"/>
        <w:jc w:val="both"/>
        <w:rPr>
          <w:rFonts w:ascii="Arial" w:hAnsi="Arial" w:cs="Arial"/>
          <w:b/>
        </w:rPr>
      </w:pPr>
      <w:r w:rsidRPr="00773895">
        <w:rPr>
          <w:rFonts w:ascii="Arial" w:hAnsi="Arial" w:cs="Arial"/>
          <w:b/>
          <w:u w:val="single"/>
        </w:rPr>
        <w:t>Hamburg</w:t>
      </w:r>
      <w:r w:rsidR="00E61850">
        <w:rPr>
          <w:rFonts w:ascii="Arial" w:hAnsi="Arial" w:cs="Arial"/>
          <w:b/>
          <w:u w:val="single"/>
        </w:rPr>
        <w:t xml:space="preserve">, </w:t>
      </w:r>
      <w:r w:rsidR="00AF1653">
        <w:rPr>
          <w:rFonts w:ascii="Arial" w:hAnsi="Arial" w:cs="Arial"/>
          <w:b/>
          <w:u w:val="single"/>
        </w:rPr>
        <w:t>2</w:t>
      </w:r>
      <w:r w:rsidR="004C6581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="005926AA">
        <w:rPr>
          <w:rFonts w:ascii="Arial" w:hAnsi="Arial" w:cs="Arial"/>
          <w:b/>
          <w:u w:val="single"/>
        </w:rPr>
        <w:t xml:space="preserve">. </w:t>
      </w:r>
      <w:r w:rsidR="00801C8F">
        <w:rPr>
          <w:rFonts w:ascii="Arial" w:hAnsi="Arial" w:cs="Arial"/>
          <w:b/>
          <w:u w:val="single"/>
        </w:rPr>
        <w:t xml:space="preserve">August </w:t>
      </w:r>
      <w:r w:rsidR="005926AA">
        <w:rPr>
          <w:rFonts w:ascii="Arial" w:hAnsi="Arial" w:cs="Arial"/>
          <w:b/>
          <w:u w:val="single"/>
        </w:rPr>
        <w:t>2013</w:t>
      </w:r>
      <w:r w:rsidRPr="00773895">
        <w:rPr>
          <w:rFonts w:ascii="Arial" w:hAnsi="Arial" w:cs="Arial"/>
          <w:b/>
          <w:u w:val="single"/>
        </w:rPr>
        <w:t>.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Die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Wulf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Gaertner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Autoparts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AG</w:t>
      </w:r>
      <w:r w:rsidR="00C10275">
        <w:rPr>
          <w:rFonts w:ascii="Arial" w:hAnsi="Arial" w:cs="Arial"/>
          <w:b/>
        </w:rPr>
        <w:t xml:space="preserve"> präsentiert</w:t>
      </w:r>
      <w:r w:rsidR="00813AFD">
        <w:rPr>
          <w:rFonts w:ascii="Arial" w:hAnsi="Arial" w:cs="Arial"/>
          <w:b/>
        </w:rPr>
        <w:t xml:space="preserve"> </w:t>
      </w:r>
      <w:r w:rsidR="005926AA">
        <w:rPr>
          <w:rFonts w:ascii="Arial" w:hAnsi="Arial" w:cs="Arial"/>
          <w:b/>
        </w:rPr>
        <w:t xml:space="preserve">jetzt ein weiteres HD-Teil </w:t>
      </w:r>
      <w:r w:rsidR="00272406">
        <w:rPr>
          <w:rFonts w:ascii="Arial" w:hAnsi="Arial" w:cs="Arial"/>
          <w:b/>
        </w:rPr>
        <w:t xml:space="preserve">ihrer </w:t>
      </w:r>
      <w:proofErr w:type="spellStart"/>
      <w:r w:rsidR="00272406">
        <w:rPr>
          <w:rFonts w:ascii="Arial" w:hAnsi="Arial" w:cs="Arial"/>
          <w:b/>
        </w:rPr>
        <w:t>Meyle</w:t>
      </w:r>
      <w:proofErr w:type="spellEnd"/>
      <w:r w:rsidR="00272406">
        <w:rPr>
          <w:rFonts w:ascii="Arial" w:hAnsi="Arial" w:cs="Arial"/>
          <w:b/>
        </w:rPr>
        <w:t xml:space="preserve"> </w:t>
      </w:r>
      <w:proofErr w:type="spellStart"/>
      <w:r w:rsidR="005926AA">
        <w:rPr>
          <w:rFonts w:ascii="Arial" w:hAnsi="Arial" w:cs="Arial"/>
          <w:b/>
        </w:rPr>
        <w:t>Asia</w:t>
      </w:r>
      <w:proofErr w:type="spellEnd"/>
      <w:r w:rsidR="005926AA">
        <w:rPr>
          <w:rFonts w:ascii="Arial" w:hAnsi="Arial" w:cs="Arial"/>
          <w:b/>
        </w:rPr>
        <w:t xml:space="preserve"> Line. </w:t>
      </w:r>
      <w:r w:rsidR="00272406">
        <w:rPr>
          <w:rFonts w:ascii="Arial" w:hAnsi="Arial" w:cs="Arial"/>
          <w:b/>
        </w:rPr>
        <w:t>D</w:t>
      </w:r>
      <w:r w:rsidR="005926AA">
        <w:rPr>
          <w:rFonts w:ascii="Arial" w:hAnsi="Arial" w:cs="Arial"/>
          <w:b/>
        </w:rPr>
        <w:t>er Spurstangenk</w:t>
      </w:r>
      <w:r w:rsidR="0029305E">
        <w:rPr>
          <w:rFonts w:ascii="Arial" w:hAnsi="Arial" w:cs="Arial"/>
          <w:b/>
        </w:rPr>
        <w:t xml:space="preserve">opf des Nissan </w:t>
      </w:r>
      <w:proofErr w:type="spellStart"/>
      <w:r w:rsidR="0029305E">
        <w:rPr>
          <w:rFonts w:ascii="Arial" w:hAnsi="Arial" w:cs="Arial"/>
          <w:b/>
        </w:rPr>
        <w:t>Micra</w:t>
      </w:r>
      <w:proofErr w:type="spellEnd"/>
      <w:r w:rsidR="0029305E">
        <w:rPr>
          <w:rFonts w:ascii="Arial" w:hAnsi="Arial" w:cs="Arial"/>
          <w:b/>
        </w:rPr>
        <w:t xml:space="preserve"> </w:t>
      </w:r>
      <w:r w:rsidR="006F683F">
        <w:rPr>
          <w:rFonts w:ascii="Arial" w:hAnsi="Arial" w:cs="Arial"/>
          <w:b/>
        </w:rPr>
        <w:t xml:space="preserve">III </w:t>
      </w:r>
      <w:r w:rsidR="008C2C23">
        <w:rPr>
          <w:rFonts w:ascii="Arial" w:hAnsi="Arial" w:cs="Arial"/>
          <w:b/>
        </w:rPr>
        <w:t xml:space="preserve">(K 12) </w:t>
      </w:r>
      <w:r w:rsidR="009C2770">
        <w:rPr>
          <w:rFonts w:ascii="Arial" w:hAnsi="Arial" w:cs="Arial"/>
          <w:b/>
        </w:rPr>
        <w:t>ist ein häufiger Grund für Werkstattbesuche</w:t>
      </w:r>
      <w:r w:rsidR="00272406">
        <w:rPr>
          <w:rFonts w:ascii="Arial" w:hAnsi="Arial" w:cs="Arial"/>
          <w:b/>
        </w:rPr>
        <w:t xml:space="preserve">. Deshalb </w:t>
      </w:r>
      <w:r w:rsidR="005926AA">
        <w:rPr>
          <w:rFonts w:ascii="Arial" w:hAnsi="Arial" w:cs="Arial"/>
          <w:b/>
        </w:rPr>
        <w:t>haben die Ingenie</w:t>
      </w:r>
      <w:r w:rsidR="003E0ACB">
        <w:rPr>
          <w:rFonts w:ascii="Arial" w:hAnsi="Arial" w:cs="Arial"/>
          <w:b/>
        </w:rPr>
        <w:t>u</w:t>
      </w:r>
      <w:r w:rsidR="005926AA">
        <w:rPr>
          <w:rFonts w:ascii="Arial" w:hAnsi="Arial" w:cs="Arial"/>
          <w:b/>
        </w:rPr>
        <w:t>re des Hamburger Herstell</w:t>
      </w:r>
      <w:r w:rsidR="003E0ACB">
        <w:rPr>
          <w:rFonts w:ascii="Arial" w:hAnsi="Arial" w:cs="Arial"/>
          <w:b/>
        </w:rPr>
        <w:t>e</w:t>
      </w:r>
      <w:r w:rsidR="005926AA">
        <w:rPr>
          <w:rFonts w:ascii="Arial" w:hAnsi="Arial" w:cs="Arial"/>
          <w:b/>
        </w:rPr>
        <w:t>rs</w:t>
      </w:r>
      <w:r w:rsidR="00AD2C42">
        <w:rPr>
          <w:rFonts w:ascii="Arial" w:hAnsi="Arial" w:cs="Arial"/>
          <w:b/>
        </w:rPr>
        <w:t xml:space="preserve"> </w:t>
      </w:r>
      <w:r w:rsidR="006F683F">
        <w:rPr>
          <w:rFonts w:ascii="Arial" w:hAnsi="Arial" w:cs="Arial"/>
          <w:b/>
        </w:rPr>
        <w:t xml:space="preserve">dieses </w:t>
      </w:r>
      <w:r w:rsidR="00447643">
        <w:rPr>
          <w:rFonts w:ascii="Arial" w:hAnsi="Arial" w:cs="Arial"/>
          <w:b/>
        </w:rPr>
        <w:t>Ersatzt</w:t>
      </w:r>
      <w:r w:rsidR="003E0ACB">
        <w:rPr>
          <w:rFonts w:ascii="Arial" w:hAnsi="Arial" w:cs="Arial"/>
          <w:b/>
        </w:rPr>
        <w:t xml:space="preserve">eil </w:t>
      </w:r>
      <w:r w:rsidR="006F683F">
        <w:rPr>
          <w:rFonts w:ascii="Arial" w:hAnsi="Arial" w:cs="Arial"/>
          <w:b/>
        </w:rPr>
        <w:t xml:space="preserve">jetzt </w:t>
      </w:r>
      <w:r w:rsidR="003E0ACB">
        <w:rPr>
          <w:rFonts w:ascii="Arial" w:hAnsi="Arial" w:cs="Arial"/>
          <w:b/>
        </w:rPr>
        <w:t>neu ausgelegt</w:t>
      </w:r>
      <w:r w:rsidR="009C2770">
        <w:rPr>
          <w:rFonts w:ascii="Arial" w:hAnsi="Arial" w:cs="Arial"/>
          <w:b/>
        </w:rPr>
        <w:t xml:space="preserve">, </w:t>
      </w:r>
      <w:r w:rsidR="005926AA">
        <w:rPr>
          <w:rFonts w:ascii="Arial" w:hAnsi="Arial" w:cs="Arial"/>
          <w:b/>
        </w:rPr>
        <w:t xml:space="preserve">den </w:t>
      </w:r>
      <w:r w:rsidR="005926AA">
        <w:rPr>
          <w:rFonts w:ascii="Arial" w:hAnsi="Arial" w:cs="Arial"/>
          <w:b/>
          <w:bCs/>
        </w:rPr>
        <w:t>Durchmesser des Kugelkopfes vergrößert</w:t>
      </w:r>
      <w:r w:rsidR="00AD2C42">
        <w:rPr>
          <w:rFonts w:ascii="Arial" w:hAnsi="Arial" w:cs="Arial"/>
          <w:b/>
          <w:bCs/>
        </w:rPr>
        <w:t xml:space="preserve"> und besonders belastbares Material eingesetzt</w:t>
      </w:r>
      <w:r w:rsidR="005926AA">
        <w:rPr>
          <w:rFonts w:ascii="Arial" w:hAnsi="Arial" w:cs="Arial"/>
          <w:b/>
          <w:bCs/>
        </w:rPr>
        <w:t xml:space="preserve">. Weil </w:t>
      </w:r>
      <w:r w:rsidR="00272406">
        <w:rPr>
          <w:rFonts w:ascii="Arial" w:hAnsi="Arial" w:cs="Arial"/>
          <w:b/>
          <w:bCs/>
        </w:rPr>
        <w:t xml:space="preserve">der </w:t>
      </w:r>
      <w:proofErr w:type="spellStart"/>
      <w:r w:rsidR="00272406">
        <w:rPr>
          <w:rFonts w:ascii="Arial" w:hAnsi="Arial" w:cs="Arial"/>
          <w:b/>
          <w:bCs/>
        </w:rPr>
        <w:t>Meyle</w:t>
      </w:r>
      <w:proofErr w:type="spellEnd"/>
      <w:r w:rsidR="00272406">
        <w:rPr>
          <w:rFonts w:ascii="Arial" w:hAnsi="Arial" w:cs="Arial"/>
          <w:b/>
          <w:bCs/>
        </w:rPr>
        <w:t>-</w:t>
      </w:r>
      <w:r w:rsidR="004C454E">
        <w:rPr>
          <w:rFonts w:ascii="Arial" w:hAnsi="Arial" w:cs="Arial"/>
          <w:b/>
          <w:bCs/>
        </w:rPr>
        <w:t>HD-Spurstangenkopf</w:t>
      </w:r>
      <w:r w:rsidR="005926AA">
        <w:rPr>
          <w:rFonts w:ascii="Arial" w:hAnsi="Arial" w:cs="Arial"/>
          <w:b/>
          <w:bCs/>
        </w:rPr>
        <w:t xml:space="preserve"> dadurch deutlich länger hält als die Originalversion, </w:t>
      </w:r>
      <w:r w:rsidR="00A872EB">
        <w:rPr>
          <w:rFonts w:ascii="Arial" w:hAnsi="Arial" w:cs="Arial"/>
          <w:b/>
          <w:bCs/>
        </w:rPr>
        <w:t>gibt Wulf Gaertner Autoparts eine Garantie von vier Jahren auf dieses Teil.</w:t>
      </w:r>
    </w:p>
    <w:p w:rsidR="00745EAC" w:rsidRDefault="005926AA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Fahrer </w:t>
      </w:r>
      <w:r w:rsidR="00425E3B">
        <w:rPr>
          <w:rFonts w:ascii="Arial" w:hAnsi="Arial" w:cs="Arial"/>
        </w:rPr>
        <w:t xml:space="preserve">eines </w:t>
      </w:r>
      <w:r>
        <w:rPr>
          <w:rFonts w:ascii="Arial" w:hAnsi="Arial" w:cs="Arial"/>
        </w:rPr>
        <w:t xml:space="preserve">Nissan </w:t>
      </w:r>
      <w:proofErr w:type="spellStart"/>
      <w:r>
        <w:rPr>
          <w:rFonts w:ascii="Arial" w:hAnsi="Arial" w:cs="Arial"/>
        </w:rPr>
        <w:t>Micra</w:t>
      </w:r>
      <w:proofErr w:type="spellEnd"/>
      <w:r>
        <w:rPr>
          <w:rFonts w:ascii="Arial" w:hAnsi="Arial" w:cs="Arial"/>
        </w:rPr>
        <w:t xml:space="preserve"> </w:t>
      </w:r>
      <w:r w:rsidR="008C2C23">
        <w:rPr>
          <w:rFonts w:ascii="Arial" w:hAnsi="Arial" w:cs="Arial"/>
        </w:rPr>
        <w:t xml:space="preserve">III (K 12) bis </w:t>
      </w:r>
      <w:r w:rsidR="00DC21AA">
        <w:rPr>
          <w:rFonts w:ascii="Arial" w:hAnsi="Arial" w:cs="Arial"/>
        </w:rPr>
        <w:t xml:space="preserve">Baujahr </w:t>
      </w:r>
      <w:r w:rsidR="008C2C23">
        <w:rPr>
          <w:rFonts w:ascii="Arial" w:hAnsi="Arial" w:cs="Arial"/>
        </w:rPr>
        <w:t xml:space="preserve">2004 </w:t>
      </w:r>
      <w:r w:rsidR="00425E3B">
        <w:rPr>
          <w:rFonts w:ascii="Arial" w:hAnsi="Arial" w:cs="Arial"/>
        </w:rPr>
        <w:t xml:space="preserve">sind </w:t>
      </w:r>
      <w:r w:rsidR="00F04F2F">
        <w:rPr>
          <w:rFonts w:ascii="Arial" w:hAnsi="Arial" w:cs="Arial"/>
        </w:rPr>
        <w:t>oft</w:t>
      </w:r>
      <w:r w:rsidR="00425E3B">
        <w:rPr>
          <w:rFonts w:ascii="Arial" w:hAnsi="Arial" w:cs="Arial"/>
        </w:rPr>
        <w:t xml:space="preserve"> in</w:t>
      </w:r>
      <w:r w:rsidR="006F683F">
        <w:rPr>
          <w:rFonts w:ascii="Arial" w:hAnsi="Arial" w:cs="Arial"/>
        </w:rPr>
        <w:t xml:space="preserve"> Werkst</w:t>
      </w:r>
      <w:r w:rsidR="00425E3B">
        <w:rPr>
          <w:rFonts w:ascii="Arial" w:hAnsi="Arial" w:cs="Arial"/>
        </w:rPr>
        <w:t>ätten anzutreffen</w:t>
      </w:r>
      <w:r w:rsidR="006F683F">
        <w:rPr>
          <w:rFonts w:ascii="Arial" w:hAnsi="Arial" w:cs="Arial"/>
        </w:rPr>
        <w:t xml:space="preserve">, weil </w:t>
      </w:r>
      <w:r w:rsidR="00892918">
        <w:rPr>
          <w:rFonts w:ascii="Arial" w:hAnsi="Arial" w:cs="Arial"/>
        </w:rPr>
        <w:t xml:space="preserve">Geräusche an der Vorderachse </w:t>
      </w:r>
      <w:r w:rsidR="005B4D3E">
        <w:rPr>
          <w:rFonts w:ascii="Arial" w:hAnsi="Arial" w:cs="Arial"/>
        </w:rPr>
        <w:t>aufgetreten</w:t>
      </w:r>
      <w:r w:rsidR="00892918">
        <w:rPr>
          <w:rFonts w:ascii="Arial" w:hAnsi="Arial" w:cs="Arial"/>
        </w:rPr>
        <w:t xml:space="preserve"> sind oder ein zu großes Spiel in der Lenkung bemerkbar wird. </w:t>
      </w:r>
      <w:r w:rsidR="003E0ACB">
        <w:rPr>
          <w:rFonts w:ascii="Arial" w:hAnsi="Arial" w:cs="Arial"/>
        </w:rPr>
        <w:t xml:space="preserve">Eine </w:t>
      </w:r>
      <w:r w:rsidR="008C3643" w:rsidRPr="00845FD4">
        <w:rPr>
          <w:rFonts w:ascii="Arial" w:hAnsi="Arial" w:cs="Arial"/>
        </w:rPr>
        <w:t>Ursache</w:t>
      </w:r>
      <w:r w:rsidR="00633C40">
        <w:rPr>
          <w:rFonts w:ascii="Arial" w:hAnsi="Arial" w:cs="Arial"/>
        </w:rPr>
        <w:t xml:space="preserve"> </w:t>
      </w:r>
      <w:r w:rsidR="003E0ACB">
        <w:rPr>
          <w:rFonts w:ascii="Arial" w:hAnsi="Arial" w:cs="Arial"/>
        </w:rPr>
        <w:t xml:space="preserve">liegt in den </w:t>
      </w:r>
      <w:r w:rsidR="008C3643" w:rsidRPr="00845FD4">
        <w:rPr>
          <w:rFonts w:ascii="Arial" w:hAnsi="Arial" w:cs="Arial"/>
        </w:rPr>
        <w:t>Spurstangenköpfe</w:t>
      </w:r>
      <w:r w:rsidR="00AD2C42">
        <w:rPr>
          <w:rFonts w:ascii="Arial" w:hAnsi="Arial" w:cs="Arial"/>
        </w:rPr>
        <w:t xml:space="preserve">n, die besonders </w:t>
      </w:r>
      <w:r w:rsidR="003E0ACB">
        <w:rPr>
          <w:rFonts w:ascii="Arial" w:hAnsi="Arial" w:cs="Arial"/>
        </w:rPr>
        <w:t>schnell verschleißen</w:t>
      </w:r>
      <w:r w:rsidR="006F683F">
        <w:rPr>
          <w:rFonts w:ascii="Arial" w:hAnsi="Arial" w:cs="Arial"/>
        </w:rPr>
        <w:t xml:space="preserve"> und dann ausschlagen</w:t>
      </w:r>
      <w:r w:rsidR="003E0ACB">
        <w:rPr>
          <w:rFonts w:ascii="Arial" w:hAnsi="Arial" w:cs="Arial"/>
        </w:rPr>
        <w:t>. Um die</w:t>
      </w:r>
      <w:r w:rsidR="00AD2C42">
        <w:rPr>
          <w:rFonts w:ascii="Arial" w:hAnsi="Arial" w:cs="Arial"/>
        </w:rPr>
        <w:t xml:space="preserve"> Flächenpress</w:t>
      </w:r>
      <w:r w:rsidR="003E0ACB">
        <w:rPr>
          <w:rFonts w:ascii="Arial" w:hAnsi="Arial" w:cs="Arial"/>
        </w:rPr>
        <w:t xml:space="preserve">ung </w:t>
      </w:r>
      <w:r w:rsidR="00AD2C42">
        <w:rPr>
          <w:rFonts w:ascii="Arial" w:hAnsi="Arial" w:cs="Arial"/>
        </w:rPr>
        <w:t xml:space="preserve">auf den Kugelkopf </w:t>
      </w:r>
      <w:r w:rsidR="003E0ACB">
        <w:rPr>
          <w:rFonts w:ascii="Arial" w:hAnsi="Arial" w:cs="Arial"/>
        </w:rPr>
        <w:t>zu reduzieren</w:t>
      </w:r>
      <w:r w:rsidR="004C454E">
        <w:rPr>
          <w:rFonts w:ascii="Arial" w:hAnsi="Arial" w:cs="Arial"/>
        </w:rPr>
        <w:t>,</w:t>
      </w:r>
      <w:r w:rsidR="003E0ACB">
        <w:rPr>
          <w:rFonts w:ascii="Arial" w:hAnsi="Arial" w:cs="Arial"/>
        </w:rPr>
        <w:t xml:space="preserve"> wurde </w:t>
      </w:r>
      <w:r w:rsidR="00AD2C42">
        <w:rPr>
          <w:rFonts w:ascii="Arial" w:hAnsi="Arial" w:cs="Arial"/>
        </w:rPr>
        <w:t xml:space="preserve">dieser </w:t>
      </w:r>
      <w:r w:rsidR="003E0ACB">
        <w:rPr>
          <w:rFonts w:ascii="Arial" w:hAnsi="Arial" w:cs="Arial"/>
        </w:rPr>
        <w:t xml:space="preserve">neu ausgelegt und im Durchmesser um drei Millimeter vergrößert. Die auf die Kugel wirkenden Kräfte werden dadurch </w:t>
      </w:r>
      <w:r w:rsidR="00892918">
        <w:rPr>
          <w:rFonts w:ascii="Arial" w:hAnsi="Arial" w:cs="Arial"/>
        </w:rPr>
        <w:t xml:space="preserve">auf einer größeren Oberfläche </w:t>
      </w:r>
      <w:r w:rsidR="003E0ACB">
        <w:rPr>
          <w:rFonts w:ascii="Arial" w:hAnsi="Arial" w:cs="Arial"/>
        </w:rPr>
        <w:t xml:space="preserve">verteilt und </w:t>
      </w:r>
      <w:r w:rsidR="00892918">
        <w:rPr>
          <w:rFonts w:ascii="Arial" w:hAnsi="Arial" w:cs="Arial"/>
        </w:rPr>
        <w:t xml:space="preserve">die Beanspruchung </w:t>
      </w:r>
      <w:r w:rsidR="00050BB3">
        <w:rPr>
          <w:rFonts w:ascii="Arial" w:hAnsi="Arial" w:cs="Arial"/>
        </w:rPr>
        <w:t xml:space="preserve">des </w:t>
      </w:r>
      <w:r w:rsidR="003E0ACB">
        <w:rPr>
          <w:rFonts w:ascii="Arial" w:hAnsi="Arial" w:cs="Arial"/>
        </w:rPr>
        <w:t>Kunststoffsitz</w:t>
      </w:r>
      <w:r w:rsidR="00050BB3">
        <w:rPr>
          <w:rFonts w:ascii="Arial" w:hAnsi="Arial" w:cs="Arial"/>
        </w:rPr>
        <w:t>es</w:t>
      </w:r>
      <w:r w:rsidR="003E0ACB">
        <w:rPr>
          <w:rFonts w:ascii="Arial" w:hAnsi="Arial" w:cs="Arial"/>
        </w:rPr>
        <w:t xml:space="preserve"> </w:t>
      </w:r>
      <w:r w:rsidR="00050BB3">
        <w:rPr>
          <w:rFonts w:ascii="Arial" w:hAnsi="Arial" w:cs="Arial"/>
        </w:rPr>
        <w:t>im</w:t>
      </w:r>
      <w:r w:rsidR="003E0ACB">
        <w:rPr>
          <w:rFonts w:ascii="Arial" w:hAnsi="Arial" w:cs="Arial"/>
        </w:rPr>
        <w:t xml:space="preserve"> Gelenk reduzier</w:t>
      </w:r>
      <w:r w:rsidR="0029305E">
        <w:rPr>
          <w:rFonts w:ascii="Arial" w:hAnsi="Arial" w:cs="Arial"/>
        </w:rPr>
        <w:t>t</w:t>
      </w:r>
      <w:r w:rsidR="003E0ACB">
        <w:rPr>
          <w:rFonts w:ascii="Arial" w:hAnsi="Arial" w:cs="Arial"/>
        </w:rPr>
        <w:t xml:space="preserve"> sich deutlich.</w:t>
      </w:r>
    </w:p>
    <w:p w:rsidR="00745EAC" w:rsidRDefault="00C344C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 </w:t>
      </w:r>
      <w:r w:rsidR="00892918">
        <w:rPr>
          <w:rFonts w:ascii="Arial" w:hAnsi="Arial" w:cs="Arial"/>
        </w:rPr>
        <w:t xml:space="preserve">ist der </w:t>
      </w:r>
      <w:r w:rsidR="00AD2C42">
        <w:rPr>
          <w:rFonts w:ascii="Arial" w:hAnsi="Arial" w:cs="Arial"/>
        </w:rPr>
        <w:t xml:space="preserve">Kunststoffsitz </w:t>
      </w:r>
      <w:r w:rsidR="004C3DAD">
        <w:rPr>
          <w:rFonts w:ascii="Arial" w:hAnsi="Arial" w:cs="Arial"/>
        </w:rPr>
        <w:t>robust gestaltet</w:t>
      </w:r>
      <w:r w:rsidR="00AD2C42" w:rsidRPr="0063072A">
        <w:rPr>
          <w:rFonts w:ascii="Arial" w:hAnsi="Arial" w:cs="Arial"/>
        </w:rPr>
        <w:t xml:space="preserve">, </w:t>
      </w:r>
      <w:r w:rsidR="00AD2C42">
        <w:rPr>
          <w:rFonts w:ascii="Arial" w:hAnsi="Arial" w:cs="Arial"/>
        </w:rPr>
        <w:t xml:space="preserve">um </w:t>
      </w:r>
      <w:proofErr w:type="gramStart"/>
      <w:r w:rsidR="00B0341B">
        <w:rPr>
          <w:rFonts w:ascii="Arial" w:hAnsi="Arial" w:cs="Arial"/>
        </w:rPr>
        <w:t>hohen</w:t>
      </w:r>
      <w:proofErr w:type="gramEnd"/>
      <w:r w:rsidR="00B0341B">
        <w:rPr>
          <w:rFonts w:ascii="Arial" w:hAnsi="Arial" w:cs="Arial"/>
        </w:rPr>
        <w:t xml:space="preserve"> Belastungen</w:t>
      </w:r>
      <w:r w:rsidR="004C454E">
        <w:rPr>
          <w:rFonts w:ascii="Arial" w:hAnsi="Arial" w:cs="Arial"/>
        </w:rPr>
        <w:t>,</w:t>
      </w:r>
      <w:r w:rsidR="00AD2C42">
        <w:rPr>
          <w:rFonts w:ascii="Arial" w:hAnsi="Arial" w:cs="Arial"/>
        </w:rPr>
        <w:t xml:space="preserve"> wie zum Beispiel bei</w:t>
      </w:r>
      <w:r w:rsidR="005B4D3E">
        <w:rPr>
          <w:rFonts w:ascii="Arial" w:hAnsi="Arial" w:cs="Arial"/>
        </w:rPr>
        <w:t>m Durchfahren</w:t>
      </w:r>
      <w:r w:rsidR="00AD2C42">
        <w:rPr>
          <w:rFonts w:ascii="Arial" w:hAnsi="Arial" w:cs="Arial"/>
        </w:rPr>
        <w:t xml:space="preserve"> tiefe</w:t>
      </w:r>
      <w:r w:rsidR="005B4D3E">
        <w:rPr>
          <w:rFonts w:ascii="Arial" w:hAnsi="Arial" w:cs="Arial"/>
        </w:rPr>
        <w:t>r</w:t>
      </w:r>
      <w:r w:rsidR="00AD2C42">
        <w:rPr>
          <w:rFonts w:ascii="Arial" w:hAnsi="Arial" w:cs="Arial"/>
        </w:rPr>
        <w:t xml:space="preserve"> Schlaglöcher</w:t>
      </w:r>
      <w:r w:rsidR="00050BB3">
        <w:rPr>
          <w:rFonts w:ascii="Arial" w:hAnsi="Arial" w:cs="Arial"/>
        </w:rPr>
        <w:t xml:space="preserve"> oder Lenkbewegungen im Stand</w:t>
      </w:r>
      <w:r w:rsidR="004C454E">
        <w:rPr>
          <w:rFonts w:ascii="Arial" w:hAnsi="Arial" w:cs="Arial"/>
        </w:rPr>
        <w:t>,</w:t>
      </w:r>
      <w:r w:rsidR="00AD2C42">
        <w:rPr>
          <w:rFonts w:ascii="Arial" w:hAnsi="Arial" w:cs="Arial"/>
        </w:rPr>
        <w:t xml:space="preserve"> </w:t>
      </w:r>
      <w:r w:rsidR="00BB7CD9">
        <w:rPr>
          <w:rFonts w:ascii="Arial" w:hAnsi="Arial" w:cs="Arial"/>
        </w:rPr>
        <w:t>zu widerstehen</w:t>
      </w:r>
      <w:r w:rsidR="00AD2C42">
        <w:rPr>
          <w:rFonts w:ascii="Arial" w:hAnsi="Arial" w:cs="Arial"/>
        </w:rPr>
        <w:t xml:space="preserve">. </w:t>
      </w:r>
      <w:r w:rsidR="004C3DAD">
        <w:rPr>
          <w:rFonts w:ascii="Arial" w:hAnsi="Arial" w:cs="Arial"/>
        </w:rPr>
        <w:t xml:space="preserve">Das eingesetzte </w:t>
      </w:r>
      <w:r w:rsidRPr="00C344CA">
        <w:rPr>
          <w:rFonts w:ascii="Arial" w:hAnsi="Arial" w:cs="Arial"/>
        </w:rPr>
        <w:t xml:space="preserve">Material </w:t>
      </w:r>
      <w:r w:rsidR="004C3DAD">
        <w:rPr>
          <w:rFonts w:ascii="Arial" w:hAnsi="Arial" w:cs="Arial"/>
        </w:rPr>
        <w:t xml:space="preserve">reduziert die </w:t>
      </w:r>
      <w:r w:rsidRPr="00C344CA">
        <w:rPr>
          <w:rFonts w:ascii="Arial" w:hAnsi="Arial" w:cs="Arial"/>
        </w:rPr>
        <w:t>Reibung</w:t>
      </w:r>
      <w:r w:rsidR="00AD2C42">
        <w:rPr>
          <w:rFonts w:ascii="Arial" w:hAnsi="Arial" w:cs="Arial"/>
        </w:rPr>
        <w:t xml:space="preserve">, </w:t>
      </w:r>
      <w:r w:rsidR="00BB7CD9">
        <w:rPr>
          <w:rFonts w:ascii="Arial" w:hAnsi="Arial" w:cs="Arial"/>
        </w:rPr>
        <w:t>wodurch sich der</w:t>
      </w:r>
      <w:r w:rsidR="004C3DAD">
        <w:rPr>
          <w:rFonts w:ascii="Arial" w:hAnsi="Arial" w:cs="Arial"/>
        </w:rPr>
        <w:t xml:space="preserve"> </w:t>
      </w:r>
      <w:r w:rsidR="00AD2C42">
        <w:rPr>
          <w:rFonts w:ascii="Arial" w:hAnsi="Arial" w:cs="Arial"/>
        </w:rPr>
        <w:lastRenderedPageBreak/>
        <w:t xml:space="preserve">Verschleiß </w:t>
      </w:r>
      <w:r w:rsidR="004C3DAD">
        <w:rPr>
          <w:rFonts w:ascii="Arial" w:hAnsi="Arial" w:cs="Arial"/>
        </w:rPr>
        <w:t>verringert</w:t>
      </w:r>
      <w:r w:rsidR="00AD2C42">
        <w:rPr>
          <w:rFonts w:ascii="Arial" w:hAnsi="Arial" w:cs="Arial"/>
        </w:rPr>
        <w:t xml:space="preserve">. Das eingesetzte Hightech-Fett mit </w:t>
      </w:r>
      <w:r w:rsidR="00B81538">
        <w:rPr>
          <w:rFonts w:ascii="Arial" w:hAnsi="Arial" w:cs="Arial"/>
        </w:rPr>
        <w:t xml:space="preserve">verschleißmindernden </w:t>
      </w:r>
      <w:r w:rsidR="00AD2C42">
        <w:rPr>
          <w:rFonts w:ascii="Arial" w:hAnsi="Arial" w:cs="Arial"/>
        </w:rPr>
        <w:t xml:space="preserve">Schmierstoffen beugt der Korrosion im Teil vor. </w:t>
      </w:r>
    </w:p>
    <w:p w:rsidR="00745EAC" w:rsidRDefault="0029305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D2C42">
        <w:rPr>
          <w:rFonts w:ascii="Arial" w:hAnsi="Arial" w:cs="Arial"/>
        </w:rPr>
        <w:t>Konstruktion und Material</w:t>
      </w:r>
      <w:r w:rsidR="006F683F">
        <w:rPr>
          <w:rFonts w:ascii="Arial" w:hAnsi="Arial" w:cs="Arial"/>
        </w:rPr>
        <w:t>i</w:t>
      </w:r>
      <w:r w:rsidR="00AD2C42">
        <w:rPr>
          <w:rFonts w:ascii="Arial" w:hAnsi="Arial" w:cs="Arial"/>
        </w:rPr>
        <w:t xml:space="preserve">en des </w:t>
      </w:r>
      <w:proofErr w:type="spellStart"/>
      <w:r w:rsidR="00AD2C42">
        <w:rPr>
          <w:rFonts w:ascii="Arial" w:hAnsi="Arial" w:cs="Arial"/>
        </w:rPr>
        <w:t>Meyle</w:t>
      </w:r>
      <w:proofErr w:type="spellEnd"/>
      <w:r w:rsidR="004C454E">
        <w:rPr>
          <w:rFonts w:ascii="Arial" w:hAnsi="Arial" w:cs="Arial"/>
        </w:rPr>
        <w:t>-</w:t>
      </w:r>
      <w:r w:rsidR="00AD2C42">
        <w:rPr>
          <w:rFonts w:ascii="Arial" w:hAnsi="Arial" w:cs="Arial"/>
        </w:rPr>
        <w:t xml:space="preserve">HD-Spurstangenkopfes </w:t>
      </w:r>
      <w:r w:rsidR="003E0ACB">
        <w:rPr>
          <w:rFonts w:ascii="Arial" w:hAnsi="Arial" w:cs="Arial"/>
        </w:rPr>
        <w:t xml:space="preserve">erhöhen </w:t>
      </w:r>
      <w:r w:rsidR="00B81538">
        <w:rPr>
          <w:rFonts w:ascii="Arial" w:hAnsi="Arial" w:cs="Arial"/>
        </w:rPr>
        <w:t xml:space="preserve">die </w:t>
      </w:r>
      <w:r w:rsidR="003E0ACB">
        <w:rPr>
          <w:rFonts w:ascii="Arial" w:hAnsi="Arial" w:cs="Arial"/>
        </w:rPr>
        <w:t xml:space="preserve">Lebensdauer gegenüber der Originalvariante deutlich. Wie auf alle ihre HD-Teile gibt Wulf Gaertner Autoparts auch auf </w:t>
      </w:r>
      <w:r w:rsidR="00AD2C42">
        <w:rPr>
          <w:rFonts w:ascii="Arial" w:hAnsi="Arial" w:cs="Arial"/>
        </w:rPr>
        <w:t xml:space="preserve">dieses </w:t>
      </w:r>
      <w:r>
        <w:rPr>
          <w:rFonts w:ascii="Arial" w:hAnsi="Arial" w:cs="Arial"/>
        </w:rPr>
        <w:t xml:space="preserve">neue </w:t>
      </w:r>
      <w:r w:rsidR="00AD2C42">
        <w:rPr>
          <w:rFonts w:ascii="Arial" w:hAnsi="Arial" w:cs="Arial"/>
        </w:rPr>
        <w:t xml:space="preserve">Bauteil </w:t>
      </w:r>
      <w:r w:rsidR="003E0ACB">
        <w:rPr>
          <w:rFonts w:ascii="Arial" w:hAnsi="Arial" w:cs="Arial"/>
        </w:rPr>
        <w:t xml:space="preserve">eine </w:t>
      </w:r>
      <w:r w:rsidR="003E0ACB" w:rsidRPr="00E52F5B">
        <w:rPr>
          <w:rFonts w:ascii="Arial" w:hAnsi="Arial" w:cs="Arial"/>
        </w:rPr>
        <w:t>Garantie</w:t>
      </w:r>
      <w:r w:rsidR="003E0ACB">
        <w:rPr>
          <w:rFonts w:ascii="Arial" w:hAnsi="Arial" w:cs="Arial"/>
        </w:rPr>
        <w:t xml:space="preserve"> </w:t>
      </w:r>
      <w:r w:rsidR="003E0ACB" w:rsidRPr="00E52F5B">
        <w:rPr>
          <w:rFonts w:ascii="Arial" w:hAnsi="Arial" w:cs="Arial"/>
        </w:rPr>
        <w:t>von</w:t>
      </w:r>
      <w:r w:rsidR="003E0ACB">
        <w:rPr>
          <w:rFonts w:ascii="Arial" w:hAnsi="Arial" w:cs="Arial"/>
        </w:rPr>
        <w:t xml:space="preserve"> </w:t>
      </w:r>
      <w:r w:rsidR="003E0ACB" w:rsidRPr="00E52F5B">
        <w:rPr>
          <w:rFonts w:ascii="Arial" w:hAnsi="Arial" w:cs="Arial"/>
        </w:rPr>
        <w:t>vier</w:t>
      </w:r>
      <w:r w:rsidR="003E0ACB">
        <w:rPr>
          <w:rFonts w:ascii="Arial" w:hAnsi="Arial" w:cs="Arial"/>
        </w:rPr>
        <w:t xml:space="preserve"> </w:t>
      </w:r>
      <w:r w:rsidR="003E0ACB" w:rsidRPr="00E52F5B">
        <w:rPr>
          <w:rFonts w:ascii="Arial" w:hAnsi="Arial" w:cs="Arial"/>
        </w:rPr>
        <w:t>Jahren</w:t>
      </w:r>
      <w:r w:rsidR="00BE0E9F">
        <w:rPr>
          <w:rFonts w:ascii="Arial" w:hAnsi="Arial" w:cs="Arial"/>
        </w:rPr>
        <w:t xml:space="preserve"> und unterstreicht damit den besonderen Qualitätsanspruch.</w:t>
      </w:r>
    </w:p>
    <w:p w:rsidR="00745EAC" w:rsidRDefault="006F683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neue Meyle-</w:t>
      </w:r>
      <w:r w:rsidR="003E0ACB" w:rsidRPr="0029305E">
        <w:rPr>
          <w:rFonts w:ascii="Arial" w:hAnsi="Arial" w:cs="Arial"/>
        </w:rPr>
        <w:t>HD-Spurstangenkopf</w:t>
      </w:r>
      <w:r>
        <w:rPr>
          <w:rFonts w:ascii="Arial" w:hAnsi="Arial" w:cs="Arial"/>
        </w:rPr>
        <w:t xml:space="preserve"> für den Nissan </w:t>
      </w:r>
      <w:proofErr w:type="spellStart"/>
      <w:r>
        <w:rPr>
          <w:rFonts w:ascii="Arial" w:hAnsi="Arial" w:cs="Arial"/>
        </w:rPr>
        <w:t>Micra</w:t>
      </w:r>
      <w:proofErr w:type="spellEnd"/>
      <w:r>
        <w:rPr>
          <w:rFonts w:ascii="Arial" w:hAnsi="Arial" w:cs="Arial"/>
        </w:rPr>
        <w:t xml:space="preserve"> III </w:t>
      </w:r>
      <w:r w:rsidR="008C2C23">
        <w:rPr>
          <w:rFonts w:ascii="Arial" w:hAnsi="Arial" w:cs="Arial"/>
        </w:rPr>
        <w:t xml:space="preserve">(K 12) </w:t>
      </w:r>
      <w:r w:rsidR="00DC21AA">
        <w:rPr>
          <w:rFonts w:ascii="Arial" w:hAnsi="Arial" w:cs="Arial"/>
        </w:rPr>
        <w:t>bis Baujahr 2004</w:t>
      </w:r>
      <w:r w:rsidR="008C2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erhältlich unter de</w:t>
      </w:r>
      <w:r w:rsidR="004C454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proofErr w:type="spellStart"/>
      <w:r w:rsidR="004C454E">
        <w:rPr>
          <w:rFonts w:ascii="Arial" w:hAnsi="Arial" w:cs="Arial"/>
        </w:rPr>
        <w:t>Meyle</w:t>
      </w:r>
      <w:proofErr w:type="spellEnd"/>
      <w:r w:rsidR="004C454E">
        <w:rPr>
          <w:rFonts w:ascii="Arial" w:hAnsi="Arial" w:cs="Arial"/>
        </w:rPr>
        <w:t xml:space="preserve">-Nummern </w:t>
      </w:r>
      <w:r w:rsidR="003E0ACB" w:rsidRPr="0029305E">
        <w:rPr>
          <w:rFonts w:ascii="Arial" w:hAnsi="Arial" w:cs="Arial"/>
        </w:rPr>
        <w:t xml:space="preserve">36 16 020 0081/HD </w:t>
      </w:r>
      <w:r>
        <w:rPr>
          <w:rFonts w:ascii="Arial" w:hAnsi="Arial" w:cs="Arial"/>
        </w:rPr>
        <w:t xml:space="preserve">(links) </w:t>
      </w:r>
      <w:r w:rsidR="003E0ACB" w:rsidRPr="0029305E">
        <w:rPr>
          <w:rFonts w:ascii="Arial" w:hAnsi="Arial" w:cs="Arial"/>
        </w:rPr>
        <w:t xml:space="preserve">und </w:t>
      </w:r>
      <w:r w:rsidRPr="006F683F">
        <w:rPr>
          <w:rFonts w:ascii="Arial" w:hAnsi="Arial" w:cs="Arial"/>
        </w:rPr>
        <w:t>36-16 020 0090/HD (rechts)</w:t>
      </w:r>
      <w:r w:rsidR="004C454E">
        <w:rPr>
          <w:rFonts w:ascii="Arial" w:hAnsi="Arial" w:cs="Arial"/>
        </w:rPr>
        <w:t>.</w:t>
      </w:r>
    </w:p>
    <w:p w:rsidR="004C454E" w:rsidRDefault="004C454E" w:rsidP="004C45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454E" w:rsidRDefault="004C454E" w:rsidP="004C45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0A18">
        <w:rPr>
          <w:rFonts w:ascii="Arial" w:hAnsi="Arial" w:cs="Arial"/>
          <w:sz w:val="20"/>
          <w:szCs w:val="20"/>
        </w:rPr>
        <w:t xml:space="preserve">Sie können die Pressetexte und Pressefotos herunterladen unter </w:t>
      </w:r>
      <w:hyperlink r:id="rId8" w:history="1">
        <w:r w:rsidRPr="00470A18">
          <w:rPr>
            <w:rStyle w:val="Hyperlink"/>
            <w:rFonts w:ascii="Arial" w:hAnsi="Arial" w:cs="Arial"/>
            <w:sz w:val="20"/>
            <w:szCs w:val="20"/>
          </w:rPr>
          <w:t>www.meyle.com</w:t>
        </w:r>
      </w:hyperlink>
      <w:r w:rsidRPr="00470A18">
        <w:rPr>
          <w:rFonts w:ascii="Arial" w:hAnsi="Arial" w:cs="Arial"/>
          <w:sz w:val="20"/>
          <w:szCs w:val="20"/>
        </w:rPr>
        <w:t xml:space="preserve"> oder als Datei bestellen. </w:t>
      </w:r>
    </w:p>
    <w:p w:rsidR="004C454E" w:rsidRDefault="004C454E" w:rsidP="00A22282">
      <w:pPr>
        <w:rPr>
          <w:rFonts w:ascii="Arial" w:hAnsi="Arial" w:cs="Arial"/>
          <w:sz w:val="16"/>
          <w:szCs w:val="16"/>
        </w:rPr>
      </w:pPr>
    </w:p>
    <w:p w:rsidR="004C454E" w:rsidRDefault="004C454E" w:rsidP="00A22282">
      <w:pPr>
        <w:rPr>
          <w:rFonts w:ascii="Arial" w:hAnsi="Arial" w:cs="Arial"/>
          <w:sz w:val="16"/>
          <w:szCs w:val="16"/>
        </w:rPr>
      </w:pPr>
    </w:p>
    <w:p w:rsidR="00A22282" w:rsidRPr="00A65202" w:rsidRDefault="00A22282" w:rsidP="00A22282">
      <w:pPr>
        <w:rPr>
          <w:rFonts w:ascii="Arial" w:hAnsi="Arial" w:cs="Arial"/>
          <w:sz w:val="16"/>
          <w:szCs w:val="16"/>
        </w:rPr>
      </w:pPr>
      <w:r w:rsidRPr="00A65202">
        <w:rPr>
          <w:rFonts w:ascii="Arial" w:hAnsi="Arial" w:cs="Arial"/>
          <w:sz w:val="16"/>
          <w:szCs w:val="16"/>
        </w:rPr>
        <w:t>Kontakt:</w:t>
      </w:r>
      <w:r w:rsidR="00813AFD">
        <w:rPr>
          <w:rFonts w:ascii="Arial" w:hAnsi="Arial" w:cs="Arial"/>
          <w:sz w:val="16"/>
          <w:szCs w:val="16"/>
        </w:rPr>
        <w:t xml:space="preserve"> </w:t>
      </w:r>
    </w:p>
    <w:p w:rsidR="00A22282" w:rsidRPr="00A65202" w:rsidRDefault="00A22282" w:rsidP="00A22282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65202">
        <w:rPr>
          <w:rFonts w:ascii="Arial" w:hAnsi="Arial" w:cs="Arial"/>
          <w:sz w:val="16"/>
          <w:szCs w:val="16"/>
        </w:rPr>
        <w:t>Public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Relations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von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Hoyningen-Huene,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Marc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von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Bandemer,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Tel: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+49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40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416208-17</w:t>
      </w:r>
      <w:r w:rsidRPr="00A65202">
        <w:rPr>
          <w:rFonts w:ascii="Arial" w:hAnsi="Arial" w:cs="Arial"/>
          <w:sz w:val="16"/>
          <w:szCs w:val="16"/>
        </w:rPr>
        <w:t>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E-Mail:</w:t>
      </w:r>
      <w:r w:rsidR="00813AFD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9D2623">
          <w:rPr>
            <w:rStyle w:val="Hyperlink"/>
            <w:rFonts w:ascii="Arial" w:hAnsi="Arial" w:cs="Arial"/>
            <w:sz w:val="16"/>
            <w:szCs w:val="16"/>
          </w:rPr>
          <w:t>mvb@prvhh.de</w:t>
        </w:r>
      </w:hyperlink>
    </w:p>
    <w:p w:rsidR="00A22282" w:rsidRDefault="00A22282" w:rsidP="00A22282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22282">
        <w:rPr>
          <w:rFonts w:ascii="Arial" w:hAnsi="Arial" w:cs="Arial"/>
          <w:sz w:val="16"/>
          <w:szCs w:val="16"/>
        </w:rPr>
        <w:t>Wulf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Gaertner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Autoparts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AG,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="00CD45A9">
        <w:rPr>
          <w:rFonts w:ascii="Arial" w:hAnsi="Arial" w:cs="Arial"/>
          <w:sz w:val="16"/>
          <w:szCs w:val="16"/>
        </w:rPr>
        <w:t>Anja V</w:t>
      </w:r>
      <w:r w:rsidRPr="00A22282">
        <w:rPr>
          <w:rFonts w:ascii="Arial" w:hAnsi="Arial" w:cs="Arial"/>
          <w:sz w:val="16"/>
          <w:szCs w:val="16"/>
        </w:rPr>
        <w:t>olkers,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Tel: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+49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40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67506-7453,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E-Mail:</w:t>
      </w:r>
      <w:r w:rsidR="00813AFD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A22282">
          <w:rPr>
            <w:rStyle w:val="Hyperlink"/>
            <w:rFonts w:ascii="Arial" w:hAnsi="Arial" w:cs="Arial"/>
            <w:sz w:val="16"/>
            <w:szCs w:val="16"/>
          </w:rPr>
          <w:t>anja.volkers@meyle.com</w:t>
        </w:r>
      </w:hyperlink>
    </w:p>
    <w:p w:rsidR="005D0CFC" w:rsidRDefault="005D0CFC" w:rsidP="005D0CFC">
      <w:pPr>
        <w:rPr>
          <w:rFonts w:ascii="Arial" w:hAnsi="Arial" w:cs="Arial"/>
          <w:sz w:val="16"/>
          <w:szCs w:val="16"/>
        </w:rPr>
      </w:pPr>
    </w:p>
    <w:sectPr w:rsidR="005D0CFC" w:rsidSect="000C5CAA">
      <w:headerReference w:type="default" r:id="rId11"/>
      <w:footerReference w:type="default" r:id="rId12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37" w:rsidRDefault="00575037">
      <w:r>
        <w:separator/>
      </w:r>
    </w:p>
  </w:endnote>
  <w:endnote w:type="continuationSeparator" w:id="0">
    <w:p w:rsidR="00575037" w:rsidRDefault="005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20B0500000000000000"/>
    <w:charset w:val="00"/>
    <w:family w:val="swiss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A" w:rsidRDefault="00DC21AA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  <w:szCs w:val="15"/>
      </w:rPr>
      <w:t xml:space="preserve"> </w:t>
    </w:r>
    <w:r>
      <w:rPr>
        <w:rFonts w:ascii="TheSans-Plain" w:hAnsi="TheSans-Plain"/>
        <w:noProof/>
        <w:color w:val="AAAAAA"/>
        <w:sz w:val="15"/>
        <w:szCs w:val="15"/>
      </w:rPr>
      <w:drawing>
        <wp:inline distT="0" distB="0" distL="0" distR="0">
          <wp:extent cx="5760720" cy="533400"/>
          <wp:effectExtent l="19050" t="0" r="0" b="0"/>
          <wp:docPr id="2" name="Bild 2" descr="Footer_Presseberich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Presseberich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  <w:szCs w:val="15"/>
      </w:rPr>
      <w:t xml:space="preserve"> </w:t>
    </w:r>
  </w:p>
  <w:p w:rsidR="00DC21AA" w:rsidRDefault="00DC21AA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37" w:rsidRDefault="00575037">
      <w:r>
        <w:separator/>
      </w:r>
    </w:p>
  </w:footnote>
  <w:footnote w:type="continuationSeparator" w:id="0">
    <w:p w:rsidR="00575037" w:rsidRDefault="005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A" w:rsidRDefault="00DC21AA" w:rsidP="000C5CAA">
    <w:pPr>
      <w:pStyle w:val="Kopfzeile"/>
      <w:tabs>
        <w:tab w:val="clear" w:pos="9072"/>
        <w:tab w:val="right" w:pos="9180"/>
      </w:tabs>
      <w:ind w:hanging="180"/>
    </w:pPr>
    <w:r>
      <w:t xml:space="preserve"> </w:t>
    </w:r>
    <w:r>
      <w:rPr>
        <w:noProof/>
      </w:rPr>
      <w:drawing>
        <wp:inline distT="0" distB="0" distL="0" distR="0">
          <wp:extent cx="5821680" cy="1059180"/>
          <wp:effectExtent l="19050" t="0" r="7620" b="0"/>
          <wp:docPr id="1" name="Bild 1" descr="Header_Pressebericht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esseberichte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26.5pt;height:97.5pt" o:bullet="t">
        <v:imagedata r:id="rId1" o:title=""/>
      </v:shape>
    </w:pict>
  </w:numPicBullet>
  <w:abstractNum w:abstractNumId="0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210A2"/>
    <w:multiLevelType w:val="hybridMultilevel"/>
    <w:tmpl w:val="7D6ABD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C7"/>
    <w:rsid w:val="00012A2C"/>
    <w:rsid w:val="00014D7F"/>
    <w:rsid w:val="0001613C"/>
    <w:rsid w:val="000242F0"/>
    <w:rsid w:val="00042CC9"/>
    <w:rsid w:val="0004380D"/>
    <w:rsid w:val="000439B6"/>
    <w:rsid w:val="00045588"/>
    <w:rsid w:val="00045CB6"/>
    <w:rsid w:val="00050BB3"/>
    <w:rsid w:val="000535CF"/>
    <w:rsid w:val="000536AF"/>
    <w:rsid w:val="00054CD9"/>
    <w:rsid w:val="0006123E"/>
    <w:rsid w:val="00062D7C"/>
    <w:rsid w:val="00077605"/>
    <w:rsid w:val="000851CE"/>
    <w:rsid w:val="000927A2"/>
    <w:rsid w:val="000A1B6B"/>
    <w:rsid w:val="000A443A"/>
    <w:rsid w:val="000B5821"/>
    <w:rsid w:val="000C5CAA"/>
    <w:rsid w:val="000E3EBD"/>
    <w:rsid w:val="000E5B77"/>
    <w:rsid w:val="000F0A35"/>
    <w:rsid w:val="00100749"/>
    <w:rsid w:val="001037E2"/>
    <w:rsid w:val="0010437D"/>
    <w:rsid w:val="0011034E"/>
    <w:rsid w:val="001119AD"/>
    <w:rsid w:val="00112E25"/>
    <w:rsid w:val="00116783"/>
    <w:rsid w:val="00122CBA"/>
    <w:rsid w:val="00126E9F"/>
    <w:rsid w:val="001437B9"/>
    <w:rsid w:val="00147E80"/>
    <w:rsid w:val="001528B9"/>
    <w:rsid w:val="00152D40"/>
    <w:rsid w:val="00176809"/>
    <w:rsid w:val="00176BE7"/>
    <w:rsid w:val="001818AC"/>
    <w:rsid w:val="00184810"/>
    <w:rsid w:val="00185950"/>
    <w:rsid w:val="00191BBA"/>
    <w:rsid w:val="00195AC0"/>
    <w:rsid w:val="00195B75"/>
    <w:rsid w:val="001A129D"/>
    <w:rsid w:val="001A24C5"/>
    <w:rsid w:val="001A4C95"/>
    <w:rsid w:val="001A4CDF"/>
    <w:rsid w:val="001A6D43"/>
    <w:rsid w:val="001B4662"/>
    <w:rsid w:val="001B4714"/>
    <w:rsid w:val="001B7077"/>
    <w:rsid w:val="001C71EE"/>
    <w:rsid w:val="001D1059"/>
    <w:rsid w:val="001E5A2A"/>
    <w:rsid w:val="001E6C85"/>
    <w:rsid w:val="00207096"/>
    <w:rsid w:val="002139A6"/>
    <w:rsid w:val="00214F55"/>
    <w:rsid w:val="002311A5"/>
    <w:rsid w:val="002431D1"/>
    <w:rsid w:val="00244433"/>
    <w:rsid w:val="00245B9F"/>
    <w:rsid w:val="00245D24"/>
    <w:rsid w:val="00263D80"/>
    <w:rsid w:val="00265075"/>
    <w:rsid w:val="002655F2"/>
    <w:rsid w:val="00266539"/>
    <w:rsid w:val="0027204A"/>
    <w:rsid w:val="00272406"/>
    <w:rsid w:val="00282CCC"/>
    <w:rsid w:val="00283EAB"/>
    <w:rsid w:val="0028757A"/>
    <w:rsid w:val="002900D8"/>
    <w:rsid w:val="0029305E"/>
    <w:rsid w:val="002A03EC"/>
    <w:rsid w:val="002A6566"/>
    <w:rsid w:val="002A66FD"/>
    <w:rsid w:val="002B7AF5"/>
    <w:rsid w:val="002C77C3"/>
    <w:rsid w:val="002D435D"/>
    <w:rsid w:val="002D46AD"/>
    <w:rsid w:val="002D767D"/>
    <w:rsid w:val="002E52E6"/>
    <w:rsid w:val="002E5DA3"/>
    <w:rsid w:val="002F0434"/>
    <w:rsid w:val="002F572A"/>
    <w:rsid w:val="00307201"/>
    <w:rsid w:val="00317316"/>
    <w:rsid w:val="00333DB1"/>
    <w:rsid w:val="00345C4B"/>
    <w:rsid w:val="00347CC7"/>
    <w:rsid w:val="00355793"/>
    <w:rsid w:val="00362ABC"/>
    <w:rsid w:val="003753BA"/>
    <w:rsid w:val="0037651F"/>
    <w:rsid w:val="00387909"/>
    <w:rsid w:val="00390812"/>
    <w:rsid w:val="003A1227"/>
    <w:rsid w:val="003A2B50"/>
    <w:rsid w:val="003A6707"/>
    <w:rsid w:val="003B2142"/>
    <w:rsid w:val="003D3F5F"/>
    <w:rsid w:val="003D6BEB"/>
    <w:rsid w:val="003E0ACB"/>
    <w:rsid w:val="003E29C2"/>
    <w:rsid w:val="003E46D3"/>
    <w:rsid w:val="003E6AA2"/>
    <w:rsid w:val="003E70FA"/>
    <w:rsid w:val="003E7F8E"/>
    <w:rsid w:val="003F07BB"/>
    <w:rsid w:val="003F4142"/>
    <w:rsid w:val="003F7903"/>
    <w:rsid w:val="00415621"/>
    <w:rsid w:val="00424082"/>
    <w:rsid w:val="00424C34"/>
    <w:rsid w:val="00425E3B"/>
    <w:rsid w:val="00433F97"/>
    <w:rsid w:val="00443EEB"/>
    <w:rsid w:val="00444B9B"/>
    <w:rsid w:val="00447643"/>
    <w:rsid w:val="00447C87"/>
    <w:rsid w:val="00450848"/>
    <w:rsid w:val="004521AE"/>
    <w:rsid w:val="00480279"/>
    <w:rsid w:val="0048556E"/>
    <w:rsid w:val="004923C9"/>
    <w:rsid w:val="004933E9"/>
    <w:rsid w:val="00494F9E"/>
    <w:rsid w:val="004A27DE"/>
    <w:rsid w:val="004A3E94"/>
    <w:rsid w:val="004B099E"/>
    <w:rsid w:val="004B3927"/>
    <w:rsid w:val="004B7072"/>
    <w:rsid w:val="004C3DAD"/>
    <w:rsid w:val="004C454E"/>
    <w:rsid w:val="004C6581"/>
    <w:rsid w:val="004D05B0"/>
    <w:rsid w:val="004D6FCB"/>
    <w:rsid w:val="004E15DA"/>
    <w:rsid w:val="004E4C6F"/>
    <w:rsid w:val="004F1D84"/>
    <w:rsid w:val="00506824"/>
    <w:rsid w:val="005106DD"/>
    <w:rsid w:val="005129F5"/>
    <w:rsid w:val="00521DC2"/>
    <w:rsid w:val="00526BEA"/>
    <w:rsid w:val="0053327C"/>
    <w:rsid w:val="00536325"/>
    <w:rsid w:val="00536EEA"/>
    <w:rsid w:val="00537032"/>
    <w:rsid w:val="00546592"/>
    <w:rsid w:val="00547BF6"/>
    <w:rsid w:val="00556771"/>
    <w:rsid w:val="00556BEA"/>
    <w:rsid w:val="00556EAF"/>
    <w:rsid w:val="005613A2"/>
    <w:rsid w:val="00567CB7"/>
    <w:rsid w:val="00571544"/>
    <w:rsid w:val="00571F5B"/>
    <w:rsid w:val="005738DC"/>
    <w:rsid w:val="00575037"/>
    <w:rsid w:val="00585B4D"/>
    <w:rsid w:val="005926AA"/>
    <w:rsid w:val="005934B8"/>
    <w:rsid w:val="00596839"/>
    <w:rsid w:val="005A3FD7"/>
    <w:rsid w:val="005A7A77"/>
    <w:rsid w:val="005B1232"/>
    <w:rsid w:val="005B23F3"/>
    <w:rsid w:val="005B4D3E"/>
    <w:rsid w:val="005B541C"/>
    <w:rsid w:val="005B6FC5"/>
    <w:rsid w:val="005C179A"/>
    <w:rsid w:val="005C255C"/>
    <w:rsid w:val="005C69D6"/>
    <w:rsid w:val="005D0769"/>
    <w:rsid w:val="005D0CFC"/>
    <w:rsid w:val="005D3507"/>
    <w:rsid w:val="005D7A06"/>
    <w:rsid w:val="005E49CE"/>
    <w:rsid w:val="005E5882"/>
    <w:rsid w:val="005F43D9"/>
    <w:rsid w:val="005F460C"/>
    <w:rsid w:val="005F7C65"/>
    <w:rsid w:val="00617759"/>
    <w:rsid w:val="00617B81"/>
    <w:rsid w:val="00617E01"/>
    <w:rsid w:val="0062072A"/>
    <w:rsid w:val="00620F28"/>
    <w:rsid w:val="006243CE"/>
    <w:rsid w:val="00633C40"/>
    <w:rsid w:val="00633DDA"/>
    <w:rsid w:val="00636048"/>
    <w:rsid w:val="00636535"/>
    <w:rsid w:val="00641C9D"/>
    <w:rsid w:val="006434E5"/>
    <w:rsid w:val="006449CB"/>
    <w:rsid w:val="00647B11"/>
    <w:rsid w:val="00664CF3"/>
    <w:rsid w:val="00672E7E"/>
    <w:rsid w:val="0068060A"/>
    <w:rsid w:val="00684385"/>
    <w:rsid w:val="0068648B"/>
    <w:rsid w:val="006874B8"/>
    <w:rsid w:val="00690A6A"/>
    <w:rsid w:val="00690EF3"/>
    <w:rsid w:val="006A377C"/>
    <w:rsid w:val="006B19D2"/>
    <w:rsid w:val="006B251A"/>
    <w:rsid w:val="006C04BF"/>
    <w:rsid w:val="006C7616"/>
    <w:rsid w:val="006D031E"/>
    <w:rsid w:val="006D2A86"/>
    <w:rsid w:val="006D56EE"/>
    <w:rsid w:val="006D7901"/>
    <w:rsid w:val="006D7E2C"/>
    <w:rsid w:val="006E0553"/>
    <w:rsid w:val="006E2242"/>
    <w:rsid w:val="006E3860"/>
    <w:rsid w:val="006E3920"/>
    <w:rsid w:val="006E50F3"/>
    <w:rsid w:val="006E5407"/>
    <w:rsid w:val="006F2A80"/>
    <w:rsid w:val="006F683F"/>
    <w:rsid w:val="006F6930"/>
    <w:rsid w:val="006F72CB"/>
    <w:rsid w:val="00715D1D"/>
    <w:rsid w:val="00722DF7"/>
    <w:rsid w:val="00723C2F"/>
    <w:rsid w:val="007245F0"/>
    <w:rsid w:val="00724941"/>
    <w:rsid w:val="00737B9B"/>
    <w:rsid w:val="00745EAC"/>
    <w:rsid w:val="00747AE6"/>
    <w:rsid w:val="00753F44"/>
    <w:rsid w:val="00754565"/>
    <w:rsid w:val="00773895"/>
    <w:rsid w:val="007976A4"/>
    <w:rsid w:val="007A1836"/>
    <w:rsid w:val="007A53A7"/>
    <w:rsid w:val="007B1862"/>
    <w:rsid w:val="007B4293"/>
    <w:rsid w:val="007C729F"/>
    <w:rsid w:val="007C7CB9"/>
    <w:rsid w:val="007D2F43"/>
    <w:rsid w:val="007F0AA8"/>
    <w:rsid w:val="007F3098"/>
    <w:rsid w:val="00800196"/>
    <w:rsid w:val="00801C8F"/>
    <w:rsid w:val="00806769"/>
    <w:rsid w:val="00813AFD"/>
    <w:rsid w:val="00826BED"/>
    <w:rsid w:val="00831019"/>
    <w:rsid w:val="00842227"/>
    <w:rsid w:val="0084245D"/>
    <w:rsid w:val="00845FD4"/>
    <w:rsid w:val="00847DDF"/>
    <w:rsid w:val="008524BC"/>
    <w:rsid w:val="00852D89"/>
    <w:rsid w:val="00862B4F"/>
    <w:rsid w:val="00872772"/>
    <w:rsid w:val="008809AE"/>
    <w:rsid w:val="008813E8"/>
    <w:rsid w:val="0088189A"/>
    <w:rsid w:val="00882194"/>
    <w:rsid w:val="00886212"/>
    <w:rsid w:val="00892918"/>
    <w:rsid w:val="008A1674"/>
    <w:rsid w:val="008B198B"/>
    <w:rsid w:val="008B24DB"/>
    <w:rsid w:val="008B5BCC"/>
    <w:rsid w:val="008C2C23"/>
    <w:rsid w:val="008C3643"/>
    <w:rsid w:val="008C3CA8"/>
    <w:rsid w:val="008C4F16"/>
    <w:rsid w:val="008D183D"/>
    <w:rsid w:val="008D59EE"/>
    <w:rsid w:val="008F00D1"/>
    <w:rsid w:val="008F2ADE"/>
    <w:rsid w:val="00901F11"/>
    <w:rsid w:val="00902637"/>
    <w:rsid w:val="009125B4"/>
    <w:rsid w:val="00912D33"/>
    <w:rsid w:val="009136C2"/>
    <w:rsid w:val="00921357"/>
    <w:rsid w:val="0092441E"/>
    <w:rsid w:val="0093392B"/>
    <w:rsid w:val="00941B33"/>
    <w:rsid w:val="00954A9C"/>
    <w:rsid w:val="00975375"/>
    <w:rsid w:val="00982A68"/>
    <w:rsid w:val="0098518F"/>
    <w:rsid w:val="0099571B"/>
    <w:rsid w:val="00997C36"/>
    <w:rsid w:val="009B1D0F"/>
    <w:rsid w:val="009B499A"/>
    <w:rsid w:val="009B6102"/>
    <w:rsid w:val="009C13B5"/>
    <w:rsid w:val="009C2770"/>
    <w:rsid w:val="009C67FD"/>
    <w:rsid w:val="009D466E"/>
    <w:rsid w:val="009E4974"/>
    <w:rsid w:val="009E6042"/>
    <w:rsid w:val="009E673A"/>
    <w:rsid w:val="009F76DC"/>
    <w:rsid w:val="00A05E3E"/>
    <w:rsid w:val="00A07631"/>
    <w:rsid w:val="00A1211D"/>
    <w:rsid w:val="00A16605"/>
    <w:rsid w:val="00A22282"/>
    <w:rsid w:val="00A22D06"/>
    <w:rsid w:val="00A3031D"/>
    <w:rsid w:val="00A37124"/>
    <w:rsid w:val="00A374CB"/>
    <w:rsid w:val="00A510BC"/>
    <w:rsid w:val="00A57708"/>
    <w:rsid w:val="00A61134"/>
    <w:rsid w:val="00A6509F"/>
    <w:rsid w:val="00A65202"/>
    <w:rsid w:val="00A6588E"/>
    <w:rsid w:val="00A727B5"/>
    <w:rsid w:val="00A75ED9"/>
    <w:rsid w:val="00A802EC"/>
    <w:rsid w:val="00A86969"/>
    <w:rsid w:val="00A872EB"/>
    <w:rsid w:val="00A95549"/>
    <w:rsid w:val="00AB1D3B"/>
    <w:rsid w:val="00AC0E60"/>
    <w:rsid w:val="00AC0EDD"/>
    <w:rsid w:val="00AC186E"/>
    <w:rsid w:val="00AC4D72"/>
    <w:rsid w:val="00AD2C42"/>
    <w:rsid w:val="00AF05BD"/>
    <w:rsid w:val="00AF1653"/>
    <w:rsid w:val="00B0341B"/>
    <w:rsid w:val="00B06F71"/>
    <w:rsid w:val="00B12AB0"/>
    <w:rsid w:val="00B306E2"/>
    <w:rsid w:val="00B377A2"/>
    <w:rsid w:val="00B4337D"/>
    <w:rsid w:val="00B46584"/>
    <w:rsid w:val="00B5595A"/>
    <w:rsid w:val="00B571F2"/>
    <w:rsid w:val="00B60610"/>
    <w:rsid w:val="00B63F08"/>
    <w:rsid w:val="00B652ED"/>
    <w:rsid w:val="00B758AD"/>
    <w:rsid w:val="00B7612A"/>
    <w:rsid w:val="00B81538"/>
    <w:rsid w:val="00B81B1D"/>
    <w:rsid w:val="00B91AA2"/>
    <w:rsid w:val="00B9527D"/>
    <w:rsid w:val="00BA15BA"/>
    <w:rsid w:val="00BA75C6"/>
    <w:rsid w:val="00BB7CD9"/>
    <w:rsid w:val="00BC1B91"/>
    <w:rsid w:val="00BC35F8"/>
    <w:rsid w:val="00BC4A31"/>
    <w:rsid w:val="00BC7317"/>
    <w:rsid w:val="00BD1F9A"/>
    <w:rsid w:val="00BE0E9F"/>
    <w:rsid w:val="00BF3F93"/>
    <w:rsid w:val="00BF6757"/>
    <w:rsid w:val="00BF73B1"/>
    <w:rsid w:val="00C01F15"/>
    <w:rsid w:val="00C03E2D"/>
    <w:rsid w:val="00C07168"/>
    <w:rsid w:val="00C10275"/>
    <w:rsid w:val="00C117CA"/>
    <w:rsid w:val="00C123FE"/>
    <w:rsid w:val="00C14831"/>
    <w:rsid w:val="00C169E6"/>
    <w:rsid w:val="00C17453"/>
    <w:rsid w:val="00C26501"/>
    <w:rsid w:val="00C32D6F"/>
    <w:rsid w:val="00C344CA"/>
    <w:rsid w:val="00C540F9"/>
    <w:rsid w:val="00C6284E"/>
    <w:rsid w:val="00C6491F"/>
    <w:rsid w:val="00C70AEF"/>
    <w:rsid w:val="00C908F2"/>
    <w:rsid w:val="00CB50D0"/>
    <w:rsid w:val="00CB7A80"/>
    <w:rsid w:val="00CC6A2A"/>
    <w:rsid w:val="00CD1408"/>
    <w:rsid w:val="00CD45A9"/>
    <w:rsid w:val="00CE0B63"/>
    <w:rsid w:val="00CF127D"/>
    <w:rsid w:val="00CF4EA8"/>
    <w:rsid w:val="00D0069A"/>
    <w:rsid w:val="00D1714F"/>
    <w:rsid w:val="00D23B41"/>
    <w:rsid w:val="00D23D37"/>
    <w:rsid w:val="00D24817"/>
    <w:rsid w:val="00D30874"/>
    <w:rsid w:val="00D47529"/>
    <w:rsid w:val="00D6073D"/>
    <w:rsid w:val="00D71BBE"/>
    <w:rsid w:val="00D7350B"/>
    <w:rsid w:val="00D73DFD"/>
    <w:rsid w:val="00D86B9C"/>
    <w:rsid w:val="00D92649"/>
    <w:rsid w:val="00D92A03"/>
    <w:rsid w:val="00D943CC"/>
    <w:rsid w:val="00D9548E"/>
    <w:rsid w:val="00DA1629"/>
    <w:rsid w:val="00DA5239"/>
    <w:rsid w:val="00DC164D"/>
    <w:rsid w:val="00DC21AA"/>
    <w:rsid w:val="00DC7D21"/>
    <w:rsid w:val="00DE4180"/>
    <w:rsid w:val="00DE5E5B"/>
    <w:rsid w:val="00DE623F"/>
    <w:rsid w:val="00DE694C"/>
    <w:rsid w:val="00DF3CCA"/>
    <w:rsid w:val="00E00280"/>
    <w:rsid w:val="00E01055"/>
    <w:rsid w:val="00E1153F"/>
    <w:rsid w:val="00E12BB7"/>
    <w:rsid w:val="00E14937"/>
    <w:rsid w:val="00E266EB"/>
    <w:rsid w:val="00E533E9"/>
    <w:rsid w:val="00E61850"/>
    <w:rsid w:val="00E72283"/>
    <w:rsid w:val="00E87D15"/>
    <w:rsid w:val="00E9668D"/>
    <w:rsid w:val="00EB0D0F"/>
    <w:rsid w:val="00EB23C7"/>
    <w:rsid w:val="00EB6FAC"/>
    <w:rsid w:val="00EC2ED0"/>
    <w:rsid w:val="00EC7433"/>
    <w:rsid w:val="00ED048B"/>
    <w:rsid w:val="00ED161A"/>
    <w:rsid w:val="00ED2191"/>
    <w:rsid w:val="00ED43A6"/>
    <w:rsid w:val="00EE1257"/>
    <w:rsid w:val="00EE1FC9"/>
    <w:rsid w:val="00EE4B6D"/>
    <w:rsid w:val="00EF64F2"/>
    <w:rsid w:val="00EF72A6"/>
    <w:rsid w:val="00F00551"/>
    <w:rsid w:val="00F007CA"/>
    <w:rsid w:val="00F04F2F"/>
    <w:rsid w:val="00F125C8"/>
    <w:rsid w:val="00F17C48"/>
    <w:rsid w:val="00F213EC"/>
    <w:rsid w:val="00F25550"/>
    <w:rsid w:val="00F33EC2"/>
    <w:rsid w:val="00F4170B"/>
    <w:rsid w:val="00F42F4C"/>
    <w:rsid w:val="00F51930"/>
    <w:rsid w:val="00F61182"/>
    <w:rsid w:val="00F638DA"/>
    <w:rsid w:val="00F72440"/>
    <w:rsid w:val="00F74143"/>
    <w:rsid w:val="00F80D8C"/>
    <w:rsid w:val="00F813CD"/>
    <w:rsid w:val="00F83B3E"/>
    <w:rsid w:val="00F91D9C"/>
    <w:rsid w:val="00F91FE5"/>
    <w:rsid w:val="00F92903"/>
    <w:rsid w:val="00F93B43"/>
    <w:rsid w:val="00F945AC"/>
    <w:rsid w:val="00FA592B"/>
    <w:rsid w:val="00FA6673"/>
    <w:rsid w:val="00FC24AD"/>
    <w:rsid w:val="00FC6F66"/>
    <w:rsid w:val="00FC7DFB"/>
    <w:rsid w:val="00FD2E46"/>
    <w:rsid w:val="00FE56B2"/>
    <w:rsid w:val="00FE70F4"/>
    <w:rsid w:val="00FE7698"/>
    <w:rsid w:val="00FF0733"/>
    <w:rsid w:val="00FF2DC8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184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48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481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184810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rsid w:val="0018481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18481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18481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1357"/>
    <w:rPr>
      <w:b/>
      <w:bCs/>
    </w:rPr>
  </w:style>
  <w:style w:type="character" w:styleId="Kommentarzeichen">
    <w:name w:val="annotation reference"/>
    <w:semiHidden/>
    <w:rsid w:val="00A37124"/>
    <w:rPr>
      <w:sz w:val="16"/>
      <w:szCs w:val="16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ja.volker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Products® - Wulf Gaertner Autoparts AG</vt:lpstr>
    </vt:vector>
  </TitlesOfParts>
  <Company>Wulf Gaertner Autoparts AG</Company>
  <LinksUpToDate>false</LinksUpToDate>
  <CharactersWithSpaces>2712</CharactersWithSpaces>
  <SharedDoc>false</SharedDoc>
  <HLinks>
    <vt:vector size="12" baseType="variant">
      <vt:variant>
        <vt:i4>3735643</vt:i4>
      </vt:variant>
      <vt:variant>
        <vt:i4>3</vt:i4>
      </vt:variant>
      <vt:variant>
        <vt:i4>0</vt:i4>
      </vt:variant>
      <vt:variant>
        <vt:i4>5</vt:i4>
      </vt:variant>
      <vt:variant>
        <vt:lpwstr>mailto:anja.volkers@meyle.com</vt:lpwstr>
      </vt:variant>
      <vt:variant>
        <vt:lpwstr/>
      </vt:variant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Products® - Wulf Gaertner Autoparts AG</dc:title>
  <dc:subject/>
  <dc:creator>.</dc:creator>
  <cp:keywords/>
  <cp:lastModifiedBy>Cordula Ryl</cp:lastModifiedBy>
  <cp:revision>6</cp:revision>
  <cp:lastPrinted>2013-06-27T12:05:00Z</cp:lastPrinted>
  <dcterms:created xsi:type="dcterms:W3CDTF">2013-07-03T10:00:00Z</dcterms:created>
  <dcterms:modified xsi:type="dcterms:W3CDTF">2013-08-22T07:08:00Z</dcterms:modified>
</cp:coreProperties>
</file>